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Марёвская средняя школа</w:t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проведения Всероссийских проверочных работ 2024 год</w:t>
      </w:r>
    </w:p>
    <w:tbl>
      <w:tblPr>
        <w:tblStyle w:val="a8"/>
        <w:tblW w:w="13462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1"/>
        <w:gridCol w:w="1216"/>
        <w:gridCol w:w="1219"/>
        <w:gridCol w:w="1219"/>
        <w:gridCol w:w="1212"/>
        <w:gridCol w:w="1178"/>
        <w:gridCol w:w="1179"/>
        <w:gridCol w:w="1192"/>
        <w:gridCol w:w="1149"/>
        <w:gridCol w:w="1120"/>
        <w:gridCol w:w="1065"/>
      </w:tblGrid>
      <w:tr>
        <w:trPr>
          <w:trHeight w:val="769" w:hRule="atLeast"/>
        </w:trPr>
        <w:tc>
          <w:tcPr>
            <w:tcW w:w="1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марта</w:t>
            </w:r>
          </w:p>
        </w:tc>
        <w:tc>
          <w:tcPr>
            <w:tcW w:w="12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марта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апреля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09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апреля</w:t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11 апреля</w:t>
            </w:r>
          </w:p>
        </w:tc>
        <w:tc>
          <w:tcPr>
            <w:tcW w:w="1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апреля</w:t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апреля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апреля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25 апреля</w:t>
            </w:r>
          </w:p>
        </w:tc>
        <w:tc>
          <w:tcPr>
            <w:tcW w:w="10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ая</w:t>
            </w:r>
          </w:p>
        </w:tc>
      </w:tr>
      <w:tr>
        <w:trPr>
          <w:trHeight w:val="513" w:hRule="atLeast"/>
        </w:trPr>
        <w:tc>
          <w:tcPr>
            <w:tcW w:w="1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bookmarkStart w:id="0" w:name="_Hlk64642963"/>
            <w:bookmarkEnd w:id="0"/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День недели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  <w:tc>
          <w:tcPr>
            <w:tcW w:w="12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</w:tc>
        <w:tc>
          <w:tcPr>
            <w:tcW w:w="1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</w:tc>
        <w:tc>
          <w:tcPr>
            <w:tcW w:w="10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</w:tr>
      <w:tr>
        <w:trPr>
          <w:trHeight w:val="513" w:hRule="atLeast"/>
        </w:trPr>
        <w:tc>
          <w:tcPr>
            <w:tcW w:w="1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4 а,б классы</w:t>
            </w:r>
          </w:p>
        </w:tc>
        <w:tc>
          <w:tcPr>
            <w:tcW w:w="12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014" w:hRule="atLeast"/>
        </w:trPr>
        <w:tc>
          <w:tcPr>
            <w:tcW w:w="1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5 класс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(60)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БИ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ИС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</w:tr>
      <w:tr>
        <w:trPr>
          <w:trHeight w:val="1026" w:hRule="atLeast"/>
        </w:trPr>
        <w:tc>
          <w:tcPr>
            <w:tcW w:w="1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6 класс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(60)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  <w:tc>
          <w:tcPr>
            <w:tcW w:w="10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</w:tr>
      <w:tr>
        <w:trPr>
          <w:trHeight w:val="1026" w:hRule="atLeast"/>
        </w:trPr>
        <w:tc>
          <w:tcPr>
            <w:tcW w:w="1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7 класс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КФ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КФ</w:t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826" w:hRule="atLeast"/>
        </w:trPr>
        <w:tc>
          <w:tcPr>
            <w:tcW w:w="1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8 а, б классы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КФ</w:t>
            </w:r>
          </w:p>
        </w:tc>
        <w:tc>
          <w:tcPr>
            <w:tcW w:w="11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КФ</w:t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826" w:hRule="atLeast"/>
        </w:trPr>
        <w:tc>
          <w:tcPr>
            <w:tcW w:w="17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11 класс</w:t>
            </w:r>
          </w:p>
        </w:tc>
        <w:tc>
          <w:tcPr>
            <w:tcW w:w="121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ИС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ФИ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</w:tc>
        <w:tc>
          <w:tcPr>
            <w:tcW w:w="12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6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iCs/>
          <w:sz w:val="28"/>
        </w:rPr>
        <w:t>КФ-компьютерная форма</w:t>
      </w:r>
    </w:p>
    <w:sectPr>
      <w:type w:val="nextPage"/>
      <w:pgSz w:orient="landscape" w:w="16838" w:h="11906"/>
      <w:pgMar w:left="1134" w:right="1134" w:gutter="0" w:header="0" w:top="1135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link w:val="15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9" w:customStyle="1">
    <w:name w:val="Подзаголовок Знак"/>
    <w:qFormat/>
    <w:rPr>
      <w:rFonts w:ascii="XO Thames" w:hAnsi="XO Thames"/>
      <w:i/>
      <w:sz w:val="24"/>
    </w:rPr>
  </w:style>
  <w:style w:type="character" w:styleId="Style10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5" w:customStyle="1">
    <w:name w:val="Гиперссылк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6" w:customStyle="1">
    <w:name w:val="Колонтитул"/>
    <w:qFormat/>
    <w:pPr>
      <w:widowControl/>
      <w:suppressAutoHyphens w:val="true"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>
    <w:name w:val="Subtitle"/>
    <w:next w:val="Normal"/>
    <w:link w:val="Style9"/>
    <w:uiPriority w:val="11"/>
    <w:qFormat/>
    <w:pPr>
      <w:widowControl/>
      <w:suppressAutoHyphens w:val="true"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18">
    <w:name w:val="Title"/>
    <w:next w:val="Normal"/>
    <w:link w:val="Style10"/>
    <w:uiPriority w:val="10"/>
    <w:qFormat/>
    <w:pPr>
      <w:widowControl/>
      <w:suppressAutoHyphens w:val="true"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LibreOffice/7.5.1.2$Windows_X86_64 LibreOffice_project/fcbaee479e84c6cd81291587d2ee68cba099e129</Application>
  <AppVersion>15.0000</AppVersion>
  <Pages>1</Pages>
  <Words>109</Words>
  <Characters>397</Characters>
  <CharactersWithSpaces>419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2024-01-17T11:55:00Z</dcterms:created>
  <dc:creator/>
  <dc:description/>
  <dc:language>ru-RU</dc:language>
  <cp:lastModifiedBy/>
  <dcterms:modified xsi:type="dcterms:W3CDTF">2024-02-21T17:09:43Z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