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D" w:rsidRPr="00683A2C" w:rsidRDefault="00D56CAD" w:rsidP="00D56CAD">
      <w:pPr>
        <w:pStyle w:val="a3"/>
        <w:spacing w:before="100" w:after="100"/>
        <w:rPr>
          <w:rFonts w:cs="Times New Roman"/>
          <w:b/>
          <w:color w:val="000000"/>
        </w:rPr>
      </w:pPr>
    </w:p>
    <w:p w:rsidR="00D56CAD" w:rsidRDefault="00D56CAD" w:rsidP="00D56CA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автономное   общеобразовательное учреждение</w:t>
      </w:r>
    </w:p>
    <w:p w:rsidR="00D56CAD" w:rsidRDefault="00D56CAD" w:rsidP="00D56CA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«Марёвская средняя  школа»</w:t>
      </w:r>
    </w:p>
    <w:tbl>
      <w:tblPr>
        <w:tblW w:w="0" w:type="auto"/>
        <w:tblInd w:w="250" w:type="dxa"/>
        <w:tblLayout w:type="fixed"/>
        <w:tblLook w:val="04A0"/>
      </w:tblPr>
      <w:tblGrid>
        <w:gridCol w:w="4111"/>
        <w:gridCol w:w="4536"/>
      </w:tblGrid>
      <w:tr w:rsidR="00A05DA3" w:rsidRPr="00072D46" w:rsidTr="00201CD1">
        <w:trPr>
          <w:trHeight w:val="113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5DA3" w:rsidRPr="00072D46" w:rsidRDefault="00A05DA3" w:rsidP="00337E0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на общем собрании трудового коллектива </w:t>
            </w:r>
          </w:p>
          <w:p w:rsidR="00A05DA3" w:rsidRPr="00072D46" w:rsidRDefault="00A05DA3" w:rsidP="00337E0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14.07.2023</w:t>
            </w: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DA3" w:rsidRPr="00072D46" w:rsidRDefault="00A05DA3" w:rsidP="00337E0D">
            <w:pPr>
              <w:autoSpaceDE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  приказом</w:t>
            </w: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:rsidR="00A05DA3" w:rsidRPr="00072D46" w:rsidRDefault="00A05DA3" w:rsidP="00337E0D">
            <w:pPr>
              <w:autoSpaceDE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17.07.2023</w:t>
            </w: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A05DA3" w:rsidRPr="00072D46" w:rsidRDefault="00A05DA3" w:rsidP="00337E0D">
            <w:pPr>
              <w:autoSpaceDE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школы __________</w:t>
            </w:r>
          </w:p>
          <w:p w:rsidR="00A05DA3" w:rsidRPr="00072D46" w:rsidRDefault="00A05DA3" w:rsidP="00337E0D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D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З.В. Терентьева                       </w:t>
            </w:r>
          </w:p>
          <w:p w:rsidR="00A05DA3" w:rsidRPr="00072D46" w:rsidRDefault="00A05DA3" w:rsidP="00337E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6CAD" w:rsidRPr="00683A2C" w:rsidRDefault="00D56CAD" w:rsidP="00D56CAD">
      <w:pPr>
        <w:pStyle w:val="a3"/>
        <w:spacing w:before="0" w:after="0"/>
        <w:rPr>
          <w:rFonts w:cs="Times New Roman"/>
          <w:b/>
          <w:color w:val="000000"/>
        </w:rPr>
      </w:pPr>
    </w:p>
    <w:p w:rsidR="00D56CAD" w:rsidRPr="00683A2C" w:rsidRDefault="00D56CAD" w:rsidP="00D56CAD">
      <w:pPr>
        <w:pStyle w:val="a3"/>
        <w:spacing w:before="0" w:after="0"/>
        <w:jc w:val="center"/>
        <w:rPr>
          <w:rFonts w:cs="Times New Roman"/>
          <w:b/>
          <w:color w:val="000000"/>
        </w:rPr>
      </w:pPr>
      <w:r w:rsidRPr="00683A2C">
        <w:rPr>
          <w:rFonts w:cs="Times New Roman"/>
          <w:b/>
          <w:color w:val="000000"/>
        </w:rPr>
        <w:t>ПОЛОЖЕНИЕ</w:t>
      </w:r>
    </w:p>
    <w:p w:rsidR="00D56CAD" w:rsidRPr="00683A2C" w:rsidRDefault="00D56CAD" w:rsidP="00D56CAD">
      <w:pPr>
        <w:pStyle w:val="a3"/>
        <w:spacing w:before="0" w:after="0"/>
        <w:jc w:val="center"/>
        <w:rPr>
          <w:rFonts w:cs="Times New Roman"/>
          <w:b/>
          <w:color w:val="000000"/>
        </w:rPr>
      </w:pPr>
      <w:r w:rsidRPr="00683A2C">
        <w:rPr>
          <w:rFonts w:cs="Times New Roman"/>
          <w:b/>
          <w:color w:val="000000"/>
        </w:rPr>
        <w:t>о выявлении и урегулировании конфликта интересов работников</w:t>
      </w:r>
    </w:p>
    <w:p w:rsidR="00D56CAD" w:rsidRPr="00683A2C" w:rsidRDefault="00D56CAD" w:rsidP="00D56C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автономного общеобразовательного учреждения </w:t>
      </w:r>
    </w:p>
    <w:p w:rsidR="00D56CAD" w:rsidRPr="00683A2C" w:rsidRDefault="00D56CAD" w:rsidP="00D56CA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«Марёвская  средняя  школа»</w:t>
      </w:r>
    </w:p>
    <w:p w:rsidR="00D56CAD" w:rsidRPr="00683A2C" w:rsidRDefault="00D56CAD" w:rsidP="00D56CAD">
      <w:pPr>
        <w:pStyle w:val="a3"/>
        <w:spacing w:before="0" w:after="0"/>
        <w:rPr>
          <w:rFonts w:cs="Times New Roman"/>
          <w:b/>
          <w:color w:val="000000"/>
        </w:rPr>
      </w:pPr>
    </w:p>
    <w:p w:rsidR="00D56CAD" w:rsidRPr="00137D3B" w:rsidRDefault="00D56CAD" w:rsidP="00D56CAD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137D3B">
        <w:rPr>
          <w:rFonts w:cs="Times New Roman"/>
          <w:b/>
          <w:bCs/>
          <w:color w:val="000000"/>
          <w:sz w:val="20"/>
          <w:szCs w:val="20"/>
          <w:lang w:val="en-US"/>
        </w:rPr>
        <w:t>I</w:t>
      </w:r>
      <w:r w:rsidRPr="00137D3B">
        <w:rPr>
          <w:rFonts w:cs="Times New Roman"/>
          <w:b/>
          <w:bCs/>
          <w:color w:val="000000"/>
          <w:sz w:val="20"/>
          <w:szCs w:val="20"/>
        </w:rPr>
        <w:t>. ОБЩИЕ ПОЛОЖЕНИЯ</w:t>
      </w:r>
    </w:p>
    <w:p w:rsidR="00D56CAD" w:rsidRPr="00683A2C" w:rsidRDefault="00D56CAD" w:rsidP="00D56CAD">
      <w:pPr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Настоящее Положение о выявлении и урегулировании конфликта интересов работников   Муниципального автономного общеобразовательного учреждения</w:t>
      </w:r>
      <w:r w:rsidRPr="00683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A2C">
        <w:rPr>
          <w:rFonts w:ascii="Times New Roman" w:hAnsi="Times New Roman" w:cs="Times New Roman"/>
          <w:sz w:val="24"/>
          <w:szCs w:val="24"/>
        </w:rPr>
        <w:t xml:space="preserve">«Марёвская средняя школа»  </w:t>
      </w:r>
      <w:r w:rsidRPr="00683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– </w:t>
      </w:r>
      <w:r w:rsidRPr="00683A2C">
        <w:rPr>
          <w:rFonts w:ascii="Times New Roman" w:hAnsi="Times New Roman" w:cs="Times New Roman"/>
          <w:sz w:val="24"/>
          <w:szCs w:val="24"/>
        </w:rPr>
        <w:t>Положение) разработано на основе</w:t>
      </w: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6CAD" w:rsidRPr="00683A2C" w:rsidRDefault="00D56CAD" w:rsidP="00D56CA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Российской Федерации от 29.12.2012г. № 273-ФЗ  «Об образовании в Российской Федерации» </w:t>
      </w:r>
      <w:r w:rsidRPr="00683A2C">
        <w:rPr>
          <w:rFonts w:ascii="Times New Roman" w:eastAsia="Times New Roman" w:hAnsi="Times New Roman" w:cs="Times New Roman"/>
          <w:sz w:val="24"/>
          <w:szCs w:val="24"/>
        </w:rPr>
        <w:t>(глава 1 статья 2 ч..33,48).</w:t>
      </w:r>
    </w:p>
    <w:p w:rsidR="00D56CAD" w:rsidRPr="00683A2C" w:rsidRDefault="00D56CAD" w:rsidP="00D56CA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sz w:val="24"/>
          <w:szCs w:val="24"/>
        </w:rPr>
        <w:t>Федерального закона  Российской Федерации от 25.12.2008 № 273-ФЗ «О противодействии коррупции»</w:t>
      </w:r>
    </w:p>
    <w:p w:rsidR="00D56CAD" w:rsidRPr="00683A2C" w:rsidRDefault="00D56CAD" w:rsidP="00D56CAD">
      <w:pPr>
        <w:shd w:val="clear" w:color="auto" w:fill="FFFFFF"/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разработано с целью </w:t>
      </w: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оптимизации взаимодействия работников школы с другими участниками образовательных </w:t>
      </w:r>
      <w:r w:rsidRPr="00683A2C">
        <w:rPr>
          <w:rFonts w:ascii="Times New Roman" w:hAnsi="Times New Roman" w:cs="Times New Roman"/>
          <w:sz w:val="24"/>
          <w:szCs w:val="24"/>
        </w:rPr>
        <w:t xml:space="preserve">отношений, профилактики конфликта интересов  работников, </w:t>
      </w:r>
      <w:r w:rsidRPr="00683A2C">
        <w:rPr>
          <w:rFonts w:ascii="Times New Roman" w:eastAsia="Times New Roman" w:hAnsi="Times New Roman" w:cs="Times New Roman"/>
          <w:sz w:val="24"/>
          <w:szCs w:val="24"/>
        </w:rPr>
        <w:t>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школы и интересами обучающегося, родителей (законных представителей) несовершеннолетних обучающихся.</w:t>
      </w:r>
    </w:p>
    <w:p w:rsidR="00D56CAD" w:rsidRPr="00683A2C" w:rsidRDefault="00D56CAD" w:rsidP="00D56CAD">
      <w:pPr>
        <w:shd w:val="clear" w:color="auto" w:fill="FFFFFF"/>
        <w:spacing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1.3. Данное положение  – это локальный нормативный акт,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D56CAD" w:rsidRPr="00137D3B" w:rsidRDefault="00D56CAD" w:rsidP="00D56CAD">
      <w:p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CAD" w:rsidRPr="00137D3B" w:rsidRDefault="00D56CAD" w:rsidP="00D56CAD">
      <w:pPr>
        <w:numPr>
          <w:ilvl w:val="0"/>
          <w:numId w:val="3"/>
        </w:num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137D3B">
        <w:rPr>
          <w:rStyle w:val="a4"/>
          <w:rFonts w:ascii="Times New Roman" w:hAnsi="Times New Roman" w:cs="Times New Roman"/>
          <w:color w:val="000000"/>
          <w:sz w:val="20"/>
          <w:szCs w:val="20"/>
        </w:rPr>
        <w:t>ОСНОВНЫЕ ПОНЯТИЯ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iCs/>
          <w:sz w:val="24"/>
          <w:szCs w:val="24"/>
        </w:rPr>
        <w:t>2.1.</w:t>
      </w:r>
      <w:r w:rsidRPr="00683A2C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Участники образовательных отношений</w:t>
      </w:r>
      <w:r w:rsidRPr="00683A2C">
        <w:rPr>
          <w:rFonts w:ascii="Times New Roman" w:hAnsi="Times New Roman" w:cs="Times New Roman"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683A2C">
        <w:rPr>
          <w:rFonts w:ascii="Times New Roman" w:hAnsi="Times New Roman" w:cs="Times New Roman"/>
          <w:sz w:val="24"/>
          <w:szCs w:val="24"/>
        </w:rPr>
        <w:t xml:space="preserve">2. </w:t>
      </w:r>
      <w:r w:rsidRPr="00683A2C">
        <w:rPr>
          <w:rFonts w:ascii="Times New Roman" w:hAnsi="Times New Roman" w:cs="Times New Roman"/>
          <w:i/>
          <w:iCs/>
          <w:sz w:val="24"/>
          <w:szCs w:val="24"/>
        </w:rPr>
        <w:t>Конфликт интересов работника</w:t>
      </w:r>
      <w:r w:rsidRPr="00683A2C">
        <w:rPr>
          <w:rFonts w:ascii="Times New Roman" w:hAnsi="Times New Roman" w:cs="Times New Roman"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D56CAD" w:rsidRPr="00730111" w:rsidRDefault="00D56CAD" w:rsidP="00D56CAD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683A2C">
        <w:rPr>
          <w:rFonts w:ascii="Times New Roman" w:hAnsi="Times New Roman" w:cs="Times New Roman"/>
          <w:sz w:val="24"/>
          <w:szCs w:val="24"/>
        </w:rPr>
        <w:t xml:space="preserve">3. </w:t>
      </w:r>
      <w:r w:rsidRPr="00017C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личной заинтересованностью</w:t>
      </w:r>
      <w:r w:rsidRPr="0073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п. 2.2. настоящего Положения</w:t>
      </w:r>
      <w:r w:rsidRPr="0073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2.2. настоящего Положения</w:t>
      </w:r>
      <w:r w:rsidRPr="0073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56CAD" w:rsidRDefault="00D56CAD" w:rsidP="00D56CAD">
      <w:pPr>
        <w:pStyle w:val="a3"/>
        <w:shd w:val="clear" w:color="auto" w:fill="FFFFFF"/>
        <w:tabs>
          <w:tab w:val="left" w:pos="709"/>
        </w:tabs>
        <w:spacing w:before="0" w:after="0"/>
        <w:ind w:left="1080"/>
        <w:jc w:val="both"/>
        <w:rPr>
          <w:rStyle w:val="a4"/>
          <w:rFonts w:cs="Times New Roman"/>
          <w:color w:val="000000"/>
          <w:sz w:val="20"/>
          <w:szCs w:val="20"/>
        </w:rPr>
      </w:pPr>
    </w:p>
    <w:p w:rsidR="00D56CAD" w:rsidRPr="00137D3B" w:rsidRDefault="00D56CAD" w:rsidP="00D56CAD">
      <w:pPr>
        <w:pStyle w:val="a3"/>
        <w:shd w:val="clear" w:color="auto" w:fill="FFFFFF"/>
        <w:tabs>
          <w:tab w:val="left" w:pos="709"/>
        </w:tabs>
        <w:spacing w:before="0" w:after="0"/>
        <w:ind w:left="1080"/>
        <w:jc w:val="both"/>
        <w:rPr>
          <w:rStyle w:val="a4"/>
          <w:rFonts w:cs="Times New Roman"/>
          <w:color w:val="000000"/>
          <w:sz w:val="20"/>
          <w:szCs w:val="20"/>
        </w:rPr>
      </w:pPr>
      <w:r w:rsidRPr="00137D3B">
        <w:rPr>
          <w:rStyle w:val="a4"/>
          <w:rFonts w:cs="Times New Roman"/>
          <w:color w:val="000000"/>
          <w:sz w:val="20"/>
          <w:szCs w:val="20"/>
          <w:lang w:val="en-US"/>
        </w:rPr>
        <w:t>III</w:t>
      </w:r>
      <w:r w:rsidRPr="00137D3B">
        <w:rPr>
          <w:rStyle w:val="a4"/>
          <w:rFonts w:cs="Times New Roman"/>
          <w:color w:val="000000"/>
          <w:sz w:val="20"/>
          <w:szCs w:val="20"/>
        </w:rPr>
        <w:t>. КРУГ ЛИЦ, ПОПАДАЮЩИХ ПОД ДЕЙСТВИЕ ПОЛОЖЕНИЯ</w:t>
      </w:r>
    </w:p>
    <w:p w:rsidR="00D56CAD" w:rsidRPr="00683A2C" w:rsidRDefault="00D56CAD" w:rsidP="00D56CAD">
      <w:pPr>
        <w:pStyle w:val="a3"/>
        <w:shd w:val="clear" w:color="auto" w:fill="FFFFFF"/>
        <w:tabs>
          <w:tab w:val="left" w:pos="709"/>
        </w:tabs>
        <w:spacing w:before="0" w:after="0"/>
        <w:ind w:left="1287"/>
        <w:jc w:val="both"/>
        <w:rPr>
          <w:rFonts w:cs="Times New Roman"/>
          <w:b/>
          <w:bCs/>
          <w:color w:val="000000"/>
        </w:rPr>
      </w:pP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D56CAD" w:rsidRPr="00683A2C" w:rsidRDefault="00D56CAD" w:rsidP="00D56CA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CAD" w:rsidRPr="00137D3B" w:rsidRDefault="00D56CAD" w:rsidP="00D56CA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7D3B">
        <w:rPr>
          <w:rFonts w:ascii="Times New Roman" w:hAnsi="Times New Roman" w:cs="Times New Roman"/>
          <w:b/>
          <w:bCs/>
          <w:sz w:val="20"/>
          <w:szCs w:val="20"/>
          <w:lang w:val="en-US"/>
        </w:rPr>
        <w:t>IV</w:t>
      </w:r>
      <w:r w:rsidRPr="00137D3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37D3B">
        <w:rPr>
          <w:rFonts w:ascii="Times New Roman" w:eastAsia="Times New Roman" w:hAnsi="Times New Roman" w:cs="Times New Roman"/>
          <w:b/>
          <w:sz w:val="20"/>
          <w:szCs w:val="20"/>
        </w:rPr>
        <w:t xml:space="preserve"> СИТУАЦИИ КОНФЛИКТА ИНТЕРЕСОВ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A2C">
        <w:rPr>
          <w:rFonts w:ascii="Times New Roman" w:hAnsi="Times New Roman" w:cs="Times New Roman"/>
          <w:bCs/>
          <w:sz w:val="24"/>
          <w:szCs w:val="24"/>
        </w:rPr>
        <w:t>4.1. Условия (ситуации), при которых возникает или может возникнуть конфликт интересов работников Школы: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1. Педагогический работник занимается репетиторством с учениками, которых он обучает в школе;</w:t>
      </w: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>2. Педагогический работник осуществляет репетиторство во время урока, внеклассного мероприятия;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3.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4. Получение работником школы подарков и иных услуг от родителей (законных представителей) обучаемых;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5. Иные условия (ситуации), при которых может возникнуть конфликт интересов работников школы.</w:t>
      </w:r>
    </w:p>
    <w:p w:rsidR="00D56CAD" w:rsidRPr="00137D3B" w:rsidRDefault="00D56CAD" w:rsidP="00D56CA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6CAD" w:rsidRDefault="00D56CAD" w:rsidP="00D56CA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37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ОСНОВНЫЕ ПРИНЦИПЫ УПРАВЛЕНИЯ КОНФЛИКТОМ ИНТЕРЕСОВ В ШКОЛЕ</w:t>
      </w:r>
    </w:p>
    <w:p w:rsidR="00D56CAD" w:rsidRPr="00683A2C" w:rsidRDefault="00D56CAD" w:rsidP="00D56CAD">
      <w:pPr>
        <w:spacing w:line="240" w:lineRule="auto"/>
        <w:ind w:left="-1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5.1. В основу работы по управлению конфликтом интересов в школе положены следующие принципы: 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Обязательность раскрытия сведений о реальном или потенциальном конфликте интересов;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4. Соблюдение баланса интересов школы и работника при урегулировании конфликта интересов;</w:t>
      </w:r>
    </w:p>
    <w:p w:rsidR="00D56CAD" w:rsidRPr="00683A2C" w:rsidRDefault="00D56CAD" w:rsidP="00D56C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D56CAD" w:rsidRPr="00683A2C" w:rsidRDefault="00D56CAD" w:rsidP="00D56C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CAD" w:rsidRPr="00D56CAD" w:rsidRDefault="00D56CAD" w:rsidP="00D56CA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6CAD">
        <w:rPr>
          <w:rFonts w:ascii="Times New Roman" w:hAnsi="Times New Roman" w:cs="Times New Roman"/>
          <w:b/>
          <w:bCs/>
          <w:sz w:val="20"/>
          <w:szCs w:val="20"/>
        </w:rPr>
        <w:t>ПОРЯДОК ПРЕДОТВРАЩЕНИЯ И УРЕГУЛИРОВАНИЯ КОНФЛИКТА В ШКОЛЕ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6.1. Работник школы, в отношении которого возник спор о конфликте интересов, вправе обратиться в Комиссию</w:t>
      </w:r>
      <w:r w:rsidRPr="00683A2C">
        <w:rPr>
          <w:rFonts w:ascii="Times New Roman" w:eastAsia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приём вопросов сотрудников </w:t>
      </w:r>
      <w:r w:rsidRPr="00683A2C">
        <w:rPr>
          <w:rFonts w:ascii="Times New Roman" w:hAnsi="Times New Roman" w:cs="Times New Roman"/>
          <w:sz w:val="24"/>
          <w:szCs w:val="24"/>
        </w:rPr>
        <w:t>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6.2. 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6.4.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</w:t>
      </w:r>
      <w:r w:rsidRPr="00683A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>6.5. 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 и изменение функциональных обязанностей работников школы;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работников от своего личного интереса, порождающего конфликт с интересами школы;</w:t>
      </w:r>
    </w:p>
    <w:p w:rsidR="00D56CAD" w:rsidRPr="00683A2C" w:rsidRDefault="00D56CAD" w:rsidP="00D56CAD">
      <w:pPr>
        <w:numPr>
          <w:ilvl w:val="0"/>
          <w:numId w:val="1"/>
        </w:numPr>
        <w:suppressAutoHyphens w:val="0"/>
        <w:spacing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работника из школы по инициативе работника.</w:t>
      </w:r>
    </w:p>
    <w:p w:rsidR="00D56CAD" w:rsidRPr="00683A2C" w:rsidRDefault="00D56CAD" w:rsidP="00D56CAD">
      <w:pPr>
        <w:spacing w:line="240" w:lineRule="auto"/>
        <w:ind w:left="-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D56CAD" w:rsidRPr="00683A2C" w:rsidRDefault="00D56CAD" w:rsidP="00D56CAD">
      <w:pPr>
        <w:spacing w:line="240" w:lineRule="auto"/>
        <w:ind w:left="-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CAD" w:rsidRPr="00137D3B" w:rsidRDefault="00D56CAD" w:rsidP="00D56CAD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37D3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VII</w:t>
      </w:r>
      <w:r w:rsidRPr="00137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.ОБЯЗАННОСТИ РАБОТНИКОВ ШКОЛЫ В СВЯЗИ С РАСКРЫТИЕМ И УРЕГУЛИРОВАНИЕМ КОНФЛИКТА ИНТЕРЕСОВ</w:t>
      </w:r>
    </w:p>
    <w:p w:rsidR="00D56CAD" w:rsidRPr="00683A2C" w:rsidRDefault="00D56CAD" w:rsidP="00D56CAD">
      <w:pPr>
        <w:spacing w:line="240" w:lineRule="auto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>7.1.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D56CAD" w:rsidRPr="00683A2C" w:rsidRDefault="00D56CAD" w:rsidP="00D56CAD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hAnsi="Times New Roman" w:cs="Times New Roman"/>
          <w:color w:val="000000"/>
          <w:sz w:val="24"/>
          <w:szCs w:val="24"/>
        </w:rPr>
        <w:t>1. П</w:t>
      </w: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школы - без учёта своих личных интересов, интересов своих родственников и друзей; </w:t>
      </w:r>
    </w:p>
    <w:p w:rsidR="00D56CAD" w:rsidRPr="00683A2C" w:rsidRDefault="00D56CAD" w:rsidP="00D56CAD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интересов;</w:t>
      </w:r>
    </w:p>
    <w:p w:rsidR="00D56CAD" w:rsidRPr="00683A2C" w:rsidRDefault="00D56CAD" w:rsidP="00D56CAD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D56CAD" w:rsidRPr="00683A2C" w:rsidRDefault="00D56CAD" w:rsidP="00D56CAD">
      <w:pPr>
        <w:spacing w:line="240" w:lineRule="auto"/>
        <w:ind w:left="-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2C">
        <w:rPr>
          <w:rFonts w:ascii="Times New Roman" w:eastAsia="Times New Roman" w:hAnsi="Times New Roman" w:cs="Times New Roman"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D56CAD" w:rsidRPr="00683A2C" w:rsidRDefault="00D56CAD" w:rsidP="00D56CAD">
      <w:pPr>
        <w:pStyle w:val="a3"/>
        <w:spacing w:before="0" w:after="0"/>
        <w:ind w:left="360"/>
        <w:jc w:val="both"/>
        <w:rPr>
          <w:rFonts w:cs="Times New Roman"/>
          <w:bCs/>
        </w:rPr>
      </w:pPr>
    </w:p>
    <w:p w:rsidR="00D56CAD" w:rsidRPr="00137D3B" w:rsidRDefault="00D56CAD" w:rsidP="00D56CAD">
      <w:pPr>
        <w:pStyle w:val="a3"/>
        <w:spacing w:before="0" w:after="0"/>
        <w:ind w:left="360"/>
        <w:jc w:val="both"/>
        <w:rPr>
          <w:rFonts w:cs="Times New Roman"/>
          <w:b/>
          <w:bCs/>
          <w:sz w:val="20"/>
          <w:szCs w:val="20"/>
        </w:rPr>
      </w:pPr>
      <w:r w:rsidRPr="00137D3B">
        <w:rPr>
          <w:rFonts w:cs="Times New Roman"/>
          <w:b/>
          <w:bCs/>
          <w:sz w:val="20"/>
          <w:szCs w:val="20"/>
          <w:lang w:val="en-US"/>
        </w:rPr>
        <w:t>VIII</w:t>
      </w:r>
      <w:r w:rsidRPr="00137D3B">
        <w:rPr>
          <w:rFonts w:cs="Times New Roman"/>
          <w:b/>
          <w:bCs/>
          <w:sz w:val="20"/>
          <w:szCs w:val="20"/>
        </w:rPr>
        <w:t>. ОТВЕТСТВЕННОСТЬ РАБОТНИКОВ ШКОЛЫ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8.1. С целью предотвращения возможного конфликта интересов работников в школе реализуются следующие мероприятия: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1. При принятии решений, локальных нормативных актов, затрагивающих права обучающихся и работников школы, учитываются мнения советов родителей, обучающихся, а также  в 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4. Осуществляется чёткая регламентация деятельности работников локальными нормативными актами школы;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5. Осуществляются иные мероприятия, направленные на предотвращение возможного конфликта интересов  работников.</w:t>
      </w:r>
    </w:p>
    <w:p w:rsidR="00D56CAD" w:rsidRPr="00D56CAD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CAD">
        <w:rPr>
          <w:rFonts w:ascii="Times New Roman" w:hAnsi="Times New Roman" w:cs="Times New Roman"/>
          <w:i/>
          <w:sz w:val="24"/>
          <w:szCs w:val="24"/>
        </w:rPr>
        <w:t>8.2. В случае возникновения конфликта интересов работники школы незамедлительно обязаны проинформировать об этом в пис</w:t>
      </w:r>
      <w:r>
        <w:rPr>
          <w:rFonts w:ascii="Times New Roman" w:hAnsi="Times New Roman" w:cs="Times New Roman"/>
          <w:i/>
          <w:sz w:val="24"/>
          <w:szCs w:val="24"/>
        </w:rPr>
        <w:t>ьменной форме директора школы по форме, утверждённой Порядком информирования работников работодателя о возникновении конфликта интересов.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D56CAD">
        <w:rPr>
          <w:rFonts w:ascii="Times New Roman" w:hAnsi="Times New Roman" w:cs="Times New Roman"/>
          <w:sz w:val="24"/>
          <w:szCs w:val="24"/>
        </w:rPr>
        <w:t>8</w:t>
      </w:r>
      <w:r w:rsidRPr="00683A2C">
        <w:rPr>
          <w:rFonts w:ascii="Times New Roman" w:hAnsi="Times New Roman" w:cs="Times New Roman"/>
          <w:sz w:val="24"/>
          <w:szCs w:val="24"/>
        </w:rPr>
        <w:t>.3.  В положенный срок данный вопрос должен быть вынесен на рассмотрение Комиссии по урегулированию споров между участниками образовательных отношений;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 xml:space="preserve">8.4. Решение Комиссии  по урегулированию споров между участниками образовательных </w:t>
      </w:r>
      <w:r w:rsidRPr="00683A2C">
        <w:rPr>
          <w:rFonts w:ascii="Times New Roman" w:hAnsi="Times New Roman" w:cs="Times New Roman"/>
          <w:sz w:val="24"/>
          <w:szCs w:val="24"/>
        </w:rPr>
        <w:lastRenderedPageBreak/>
        <w:t>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8.5. Решение Комиссии 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 xml:space="preserve">8.6.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D56CAD" w:rsidRPr="00683A2C" w:rsidRDefault="00D56CAD" w:rsidP="00D56CAD">
      <w:pPr>
        <w:widowControl w:val="0"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83A2C">
        <w:rPr>
          <w:rFonts w:ascii="Times New Roman" w:hAnsi="Times New Roman" w:cs="Times New Roman"/>
          <w:sz w:val="24"/>
          <w:szCs w:val="24"/>
        </w:rPr>
        <w:t>8.7.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D56CAD" w:rsidRPr="00683A2C" w:rsidRDefault="00D56CAD" w:rsidP="00D56CA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6CAD" w:rsidRPr="00683A2C" w:rsidRDefault="00D56CAD" w:rsidP="00D56CA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</w:rPr>
      </w:pPr>
    </w:p>
    <w:p w:rsidR="00D56CAD" w:rsidRPr="00683A2C" w:rsidRDefault="00D56CAD" w:rsidP="00D56CAD">
      <w:pPr>
        <w:pStyle w:val="a3"/>
        <w:shd w:val="clear" w:color="auto" w:fill="FFFFFF"/>
        <w:spacing w:before="0" w:after="0"/>
        <w:ind w:left="1287"/>
        <w:jc w:val="both"/>
        <w:rPr>
          <w:rFonts w:cs="Times New Roman"/>
          <w:bCs/>
          <w:color w:val="000000"/>
        </w:rPr>
      </w:pPr>
    </w:p>
    <w:p w:rsidR="008E2EF2" w:rsidRDefault="008E2EF2"/>
    <w:sectPr w:rsidR="008E2EF2" w:rsidSect="00392B6C">
      <w:footerReference w:type="even" r:id="rId7"/>
      <w:footerReference w:type="default" r:id="rId8"/>
      <w:pgSz w:w="11906" w:h="16838"/>
      <w:pgMar w:top="56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74" w:rsidRDefault="000A5374" w:rsidP="00D17DD1">
      <w:pPr>
        <w:spacing w:line="240" w:lineRule="auto"/>
      </w:pPr>
      <w:r>
        <w:separator/>
      </w:r>
    </w:p>
  </w:endnote>
  <w:endnote w:type="continuationSeparator" w:id="1">
    <w:p w:rsidR="000A5374" w:rsidRDefault="000A5374" w:rsidP="00D17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22" w:rsidRDefault="00D17DD1" w:rsidP="00C305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6C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022" w:rsidRDefault="000A53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22" w:rsidRDefault="00D17DD1" w:rsidP="00C305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6C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DA3">
      <w:rPr>
        <w:rStyle w:val="a7"/>
        <w:noProof/>
      </w:rPr>
      <w:t>2</w:t>
    </w:r>
    <w:r>
      <w:rPr>
        <w:rStyle w:val="a7"/>
      </w:rPr>
      <w:fldChar w:fldCharType="end"/>
    </w:r>
  </w:p>
  <w:p w:rsidR="00125022" w:rsidRDefault="000A53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74" w:rsidRDefault="000A5374" w:rsidP="00D17DD1">
      <w:pPr>
        <w:spacing w:line="240" w:lineRule="auto"/>
      </w:pPr>
      <w:r>
        <w:separator/>
      </w:r>
    </w:p>
  </w:footnote>
  <w:footnote w:type="continuationSeparator" w:id="1">
    <w:p w:rsidR="000A5374" w:rsidRDefault="000A5374" w:rsidP="00D17D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1085"/>
    <w:multiLevelType w:val="hybridMultilevel"/>
    <w:tmpl w:val="1C4CFF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C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6522"/>
    <w:multiLevelType w:val="multilevel"/>
    <w:tmpl w:val="1376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eastAsia="Calibr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CAD"/>
    <w:rsid w:val="000A5374"/>
    <w:rsid w:val="00483AB7"/>
    <w:rsid w:val="008143DB"/>
    <w:rsid w:val="008E2EF2"/>
    <w:rsid w:val="00A05DA3"/>
    <w:rsid w:val="00AB4B60"/>
    <w:rsid w:val="00D17DD1"/>
    <w:rsid w:val="00D56CAD"/>
    <w:rsid w:val="00E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D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C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qFormat/>
    <w:rsid w:val="00D56CAD"/>
    <w:rPr>
      <w:b/>
      <w:bCs/>
    </w:rPr>
  </w:style>
  <w:style w:type="paragraph" w:styleId="a5">
    <w:name w:val="footer"/>
    <w:basedOn w:val="a"/>
    <w:link w:val="a6"/>
    <w:rsid w:val="00D56CA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rsid w:val="00D56CAD"/>
    <w:rPr>
      <w:rFonts w:ascii="Calibri" w:eastAsia="Calibri" w:hAnsi="Calibri" w:cs="Times New Roman"/>
      <w:lang w:eastAsia="ar-SA"/>
    </w:rPr>
  </w:style>
  <w:style w:type="character" w:styleId="a7">
    <w:name w:val="page number"/>
    <w:rsid w:val="00D56CAD"/>
  </w:style>
  <w:style w:type="paragraph" w:styleId="a8">
    <w:name w:val="List Paragraph"/>
    <w:basedOn w:val="a"/>
    <w:uiPriority w:val="34"/>
    <w:qFormat/>
    <w:rsid w:val="00D56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2023-07-14T13:25:00Z</dcterms:created>
  <dcterms:modified xsi:type="dcterms:W3CDTF">2023-07-17T08:16:00Z</dcterms:modified>
</cp:coreProperties>
</file>